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37AA" w:rsidRDefault="00C037AA" w:rsidP="00C037AA">
      <w:r>
        <w:rPr>
          <w:noProof/>
          <w:lang w:val="en-US"/>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-457200</wp:posOffset>
            </wp:positionV>
            <wp:extent cx="906145" cy="1371600"/>
            <wp:effectExtent l="25400" t="0" r="8255" b="0"/>
            <wp:wrapTight wrapText="bothSides">
              <wp:wrapPolygon edited="0">
                <wp:start x="-605" y="0"/>
                <wp:lineTo x="-605" y="21200"/>
                <wp:lineTo x="21797" y="21200"/>
                <wp:lineTo x="21797" y="0"/>
                <wp:lineTo x="-605" y="0"/>
              </wp:wrapPolygon>
            </wp:wrapTight>
            <wp:docPr id="5" name="Picture 5" descr="H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KU"/>
                    <pic:cNvPicPr>
                      <a:picLocks noChangeAspect="1" noChangeArrowheads="1"/>
                    </pic:cNvPicPr>
                  </pic:nvPicPr>
                  <pic:blipFill>
                    <a:blip r:embed="rId5"/>
                    <a:srcRect l="6247" t="3110" r="14594" b="6259"/>
                    <a:stretch>
                      <a:fillRect/>
                    </a:stretch>
                  </pic:blipFill>
                  <pic:spPr bwMode="auto">
                    <a:xfrm>
                      <a:off x="0" y="0"/>
                      <a:ext cx="906145" cy="1371600"/>
                    </a:xfrm>
                    <a:prstGeom prst="rect">
                      <a:avLst/>
                    </a:prstGeom>
                    <a:noFill/>
                    <a:ln w="9525">
                      <a:noFill/>
                      <a:miter lim="800000"/>
                      <a:headEnd/>
                      <a:tailEnd/>
                    </a:ln>
                  </pic:spPr>
                </pic:pic>
              </a:graphicData>
            </a:graphic>
          </wp:anchor>
        </w:drawing>
      </w:r>
      <w:r w:rsidR="00ED00B3" w:rsidRPr="00ED00B3">
        <w:rPr>
          <w:noProof/>
        </w:rPr>
        <w:pict>
          <v:shapetype id="_x0000_t202" coordsize="21600,21600" o:spt="202" path="m0,0l0,21600,21600,21600,21600,0xe">
            <v:stroke joinstyle="miter"/>
            <v:path gradientshapeok="t" o:connecttype="rect"/>
          </v:shapetype>
          <v:shape id="_x0000_s1026" type="#_x0000_t202" style="position:absolute;margin-left:6.45pt;margin-top:-36pt;width:369pt;height:90pt;z-index:251660288;mso-position-horizontal-relative:text;mso-position-vertical-relative:text" filled="f" stroked="f">
            <v:textbox style="mso-next-textbox:#_x0000_s1026">
              <w:txbxContent>
                <w:p w:rsidR="007A07BC" w:rsidRPr="00A6395F" w:rsidRDefault="007A07BC" w:rsidP="00C037AA">
                  <w:pPr>
                    <w:jc w:val="center"/>
                    <w:rPr>
                      <w:rFonts w:ascii="Tempus Sans ITC" w:hAnsi="Tempus Sans ITC"/>
                      <w:sz w:val="48"/>
                      <w:szCs w:val="60"/>
                    </w:rPr>
                  </w:pPr>
                  <w:proofErr w:type="spellStart"/>
                  <w:r w:rsidRPr="00A6395F">
                    <w:rPr>
                      <w:rFonts w:ascii="Tempus Sans ITC" w:hAnsi="Tempus Sans ITC"/>
                      <w:sz w:val="48"/>
                      <w:szCs w:val="60"/>
                    </w:rPr>
                    <w:t>Hako</w:t>
                  </w:r>
                  <w:proofErr w:type="spellEnd"/>
                  <w:r w:rsidRPr="00A6395F">
                    <w:rPr>
                      <w:rFonts w:ascii="Tempus Sans ITC" w:hAnsi="Tempus Sans ITC"/>
                      <w:sz w:val="48"/>
                      <w:szCs w:val="60"/>
                    </w:rPr>
                    <w:t xml:space="preserve"> Women’s Collective</w:t>
                  </w:r>
                </w:p>
                <w:p w:rsidR="007A07BC" w:rsidRPr="00676198" w:rsidRDefault="007A07BC" w:rsidP="00C037AA">
                  <w:pPr>
                    <w:jc w:val="center"/>
                    <w:rPr>
                      <w:rFonts w:ascii="RomanC" w:hAnsi="RomanC"/>
                      <w:b/>
                      <w:sz w:val="20"/>
                      <w:szCs w:val="19"/>
                    </w:rPr>
                  </w:pPr>
                  <w:r w:rsidRPr="00676198">
                    <w:rPr>
                      <w:rFonts w:ascii="RomanC" w:hAnsi="RomanC"/>
                      <w:b/>
                      <w:sz w:val="20"/>
                      <w:szCs w:val="19"/>
                    </w:rPr>
                    <w:t xml:space="preserve">P.O Box 699, </w:t>
                  </w:r>
                  <w:proofErr w:type="spellStart"/>
                  <w:r w:rsidRPr="00676198">
                    <w:rPr>
                      <w:rFonts w:ascii="RomanC" w:hAnsi="RomanC"/>
                      <w:b/>
                      <w:sz w:val="20"/>
                      <w:szCs w:val="19"/>
                    </w:rPr>
                    <w:t>Buka</w:t>
                  </w:r>
                  <w:proofErr w:type="spellEnd"/>
                  <w:r w:rsidRPr="00676198">
                    <w:rPr>
                      <w:rFonts w:ascii="RomanC" w:hAnsi="RomanC"/>
                      <w:b/>
                      <w:sz w:val="20"/>
                      <w:szCs w:val="19"/>
                    </w:rPr>
                    <w:t>, Autonomous Region of Bougainville</w:t>
                  </w:r>
                </w:p>
                <w:p w:rsidR="007A07BC" w:rsidRPr="00676198" w:rsidRDefault="007A07BC" w:rsidP="00C037AA">
                  <w:pPr>
                    <w:jc w:val="center"/>
                    <w:rPr>
                      <w:rFonts w:ascii="RomanC" w:hAnsi="RomanC"/>
                      <w:b/>
                      <w:sz w:val="20"/>
                      <w:szCs w:val="19"/>
                    </w:rPr>
                  </w:pPr>
                  <w:r w:rsidRPr="00676198">
                    <w:rPr>
                      <w:rFonts w:ascii="RomanC" w:hAnsi="RomanC"/>
                      <w:b/>
                      <w:sz w:val="20"/>
                      <w:szCs w:val="19"/>
                    </w:rPr>
                    <w:t xml:space="preserve">Contact President </w:t>
                  </w:r>
                  <w:proofErr w:type="spellStart"/>
                  <w:r w:rsidRPr="00676198">
                    <w:rPr>
                      <w:rFonts w:ascii="RomanC" w:hAnsi="RomanC"/>
                      <w:b/>
                      <w:sz w:val="20"/>
                      <w:szCs w:val="19"/>
                    </w:rPr>
                    <w:t>Dorcas</w:t>
                  </w:r>
                  <w:proofErr w:type="spellEnd"/>
                  <w:r w:rsidRPr="00676198">
                    <w:rPr>
                      <w:rFonts w:ascii="RomanC" w:hAnsi="RomanC"/>
                      <w:b/>
                      <w:sz w:val="20"/>
                      <w:szCs w:val="19"/>
                    </w:rPr>
                    <w:t xml:space="preserve"> </w:t>
                  </w:r>
                  <w:proofErr w:type="spellStart"/>
                  <w:r w:rsidRPr="00676198">
                    <w:rPr>
                      <w:rFonts w:ascii="RomanC" w:hAnsi="RomanC"/>
                      <w:b/>
                      <w:sz w:val="20"/>
                      <w:szCs w:val="19"/>
                    </w:rPr>
                    <w:t>Gano</w:t>
                  </w:r>
                  <w:proofErr w:type="spellEnd"/>
                  <w:r w:rsidRPr="00676198">
                    <w:rPr>
                      <w:rFonts w:ascii="RomanC" w:hAnsi="RomanC"/>
                      <w:b/>
                      <w:sz w:val="20"/>
                      <w:szCs w:val="19"/>
                    </w:rPr>
                    <w:t xml:space="preserve"> ph +675 71110760</w:t>
                  </w:r>
                </w:p>
                <w:p w:rsidR="007A07BC" w:rsidRDefault="007A07BC" w:rsidP="00C037AA">
                  <w:pPr>
                    <w:jc w:val="center"/>
                    <w:rPr>
                      <w:rFonts w:ascii="RomanC" w:hAnsi="RomanC"/>
                      <w:sz w:val="19"/>
                      <w:szCs w:val="19"/>
                    </w:rPr>
                  </w:pPr>
                </w:p>
                <w:p w:rsidR="007A07BC" w:rsidRDefault="007A07BC" w:rsidP="00C037AA">
                  <w:pPr>
                    <w:jc w:val="center"/>
                    <w:rPr>
                      <w:rFonts w:ascii="RomanC" w:hAnsi="RomanC"/>
                      <w:sz w:val="19"/>
                      <w:szCs w:val="19"/>
                    </w:rPr>
                  </w:pPr>
                </w:p>
                <w:p w:rsidR="007A07BC" w:rsidRPr="00D23333" w:rsidRDefault="007A07BC" w:rsidP="00C037AA">
                  <w:pPr>
                    <w:jc w:val="center"/>
                    <w:rPr>
                      <w:rFonts w:ascii="RomanC" w:hAnsi="RomanC"/>
                      <w:sz w:val="19"/>
                      <w:szCs w:val="19"/>
                    </w:rPr>
                  </w:pPr>
                </w:p>
              </w:txbxContent>
            </v:textbox>
          </v:shape>
        </w:pict>
      </w:r>
    </w:p>
    <w:p w:rsidR="00C037AA" w:rsidRDefault="00ED00B3" w:rsidP="00C037AA">
      <w:r w:rsidRPr="00ED00B3">
        <w:rPr>
          <w:noProof/>
        </w:rPr>
        <w:pict>
          <v:shape id="_x0000_s1027" type="#_x0000_t202" style="position:absolute;margin-left:-2.25pt;margin-top:14.1pt;width:378pt;height:36pt;z-index:251661312" filled="f" stroked="f">
            <v:textbox style="mso-next-textbox:#_x0000_s1027">
              <w:txbxContent>
                <w:p w:rsidR="007A07BC" w:rsidRPr="00F24F47" w:rsidRDefault="007A07BC" w:rsidP="00C037AA">
                  <w:pPr>
                    <w:jc w:val="center"/>
                    <w:rPr>
                      <w:rFonts w:ascii="Comic Sans MS" w:hAnsi="Comic Sans MS"/>
                      <w:sz w:val="23"/>
                      <w:szCs w:val="23"/>
                    </w:rPr>
                  </w:pPr>
                  <w:r w:rsidRPr="00F24F47">
                    <w:rPr>
                      <w:rFonts w:ascii="Comic Sans MS" w:hAnsi="Comic Sans MS"/>
                      <w:sz w:val="23"/>
                      <w:szCs w:val="23"/>
                    </w:rPr>
                    <w:t xml:space="preserve">Women of </w:t>
                  </w:r>
                  <w:proofErr w:type="spellStart"/>
                  <w:r w:rsidRPr="00F24F47">
                    <w:rPr>
                      <w:rFonts w:ascii="Comic Sans MS" w:hAnsi="Comic Sans MS"/>
                      <w:sz w:val="23"/>
                      <w:szCs w:val="23"/>
                    </w:rPr>
                    <w:t>Hako</w:t>
                  </w:r>
                  <w:proofErr w:type="spellEnd"/>
                  <w:r w:rsidRPr="00F24F47">
                    <w:rPr>
                      <w:rFonts w:ascii="Comic Sans MS" w:hAnsi="Comic Sans MS"/>
                      <w:sz w:val="23"/>
                      <w:szCs w:val="23"/>
                    </w:rPr>
                    <w:t xml:space="preserve"> Developing and establishing with love for </w:t>
                  </w:r>
                  <w:proofErr w:type="spellStart"/>
                  <w:r w:rsidRPr="00F24F47">
                    <w:rPr>
                      <w:rFonts w:ascii="Comic Sans MS" w:hAnsi="Comic Sans MS"/>
                      <w:sz w:val="23"/>
                      <w:szCs w:val="23"/>
                    </w:rPr>
                    <w:t>Hako</w:t>
                  </w:r>
                  <w:proofErr w:type="spellEnd"/>
                </w:p>
              </w:txbxContent>
            </v:textbox>
          </v:shape>
        </w:pict>
      </w:r>
    </w:p>
    <w:p w:rsidR="007A07BC" w:rsidRPr="008556E2" w:rsidRDefault="008556E2" w:rsidP="008556E2">
      <w:pPr>
        <w:rPr>
          <w:sz w:val="52"/>
        </w:rPr>
      </w:pPr>
      <w:r w:rsidRPr="00ED00B3">
        <w:rPr>
          <w:noProof/>
        </w:rPr>
        <w:pict>
          <v:shape id="Text Box 2" o:spid="_x0000_s1033" type="#_x0000_t202" style="position:absolute;margin-left:18pt;margin-top:41.25pt;width:362.75pt;height:23.05pt;z-index:251666432;visibility:visible;mso-wrap-distance-top:3.6pt;mso-wrap-distance-bottom:3.6pt;mso-position-horizontal:absolute;mso-position-vertical:absolute;mso-width-relative:margin;mso-height-relative:margin" strokecolor="white">
            <v:textbox style="mso-next-textbox:#Text Box 2">
              <w:txbxContent>
                <w:p w:rsidR="007A07BC" w:rsidRPr="008556E2" w:rsidRDefault="007A07BC" w:rsidP="007A07BC">
                  <w:pPr>
                    <w:rPr>
                      <w:rFonts w:ascii="Calibri" w:hAnsi="Calibri"/>
                      <w:b/>
                      <w:sz w:val="24"/>
                      <w:szCs w:val="28"/>
                    </w:rPr>
                  </w:pPr>
                  <w:r w:rsidRPr="008556E2">
                    <w:rPr>
                      <w:rFonts w:ascii="Calibri" w:hAnsi="Calibri"/>
                      <w:b/>
                      <w:sz w:val="24"/>
                      <w:szCs w:val="28"/>
                    </w:rPr>
                    <w:t>Policy: Countering bribery and corruption</w:t>
                  </w:r>
                </w:p>
              </w:txbxContent>
            </v:textbox>
            <w10:wrap type="square"/>
          </v:shape>
        </w:pict>
      </w:r>
      <w:r w:rsidR="00ED00B3" w:rsidRPr="00ED00B3">
        <w:rPr>
          <w:noProof/>
        </w:rPr>
        <w:pict>
          <v:line id="_x0000_s1028" style="position:absolute;z-index:251662336" from="18.65pt,28.15pt" to="369.65pt,28.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6053"/>
      </w:tblGrid>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Policy number</w:t>
            </w:r>
          </w:p>
        </w:tc>
        <w:tc>
          <w:tcPr>
            <w:tcW w:w="6694" w:type="dxa"/>
            <w:shd w:val="clear" w:color="auto" w:fill="auto"/>
          </w:tcPr>
          <w:p w:rsidR="007A07BC" w:rsidRPr="00E762C3" w:rsidRDefault="007A07BC" w:rsidP="007A07BC">
            <w:pPr>
              <w:rPr>
                <w:rFonts w:ascii="Calibri" w:hAnsi="Calibri"/>
                <w:sz w:val="20"/>
              </w:rPr>
            </w:pPr>
            <w:r w:rsidRPr="00E762C3">
              <w:rPr>
                <w:rFonts w:ascii="Calibri" w:hAnsi="Calibri"/>
                <w:sz w:val="20"/>
              </w:rPr>
              <w:t>4</w:t>
            </w:r>
          </w:p>
        </w:tc>
      </w:tr>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Approved by the Board</w:t>
            </w:r>
          </w:p>
        </w:tc>
        <w:tc>
          <w:tcPr>
            <w:tcW w:w="6694" w:type="dxa"/>
            <w:shd w:val="clear" w:color="auto" w:fill="auto"/>
          </w:tcPr>
          <w:p w:rsidR="007A07BC" w:rsidRPr="00E762C3" w:rsidRDefault="007A07BC" w:rsidP="007A07BC">
            <w:pPr>
              <w:rPr>
                <w:rFonts w:ascii="Calibri" w:hAnsi="Calibri"/>
                <w:sz w:val="20"/>
              </w:rPr>
            </w:pPr>
            <w:r w:rsidRPr="00E762C3">
              <w:rPr>
                <w:rFonts w:ascii="Calibri" w:hAnsi="Calibri"/>
                <w:sz w:val="20"/>
              </w:rPr>
              <w:t>19</w:t>
            </w:r>
            <w:r w:rsidRPr="00E762C3">
              <w:rPr>
                <w:rFonts w:ascii="Calibri" w:hAnsi="Calibri"/>
                <w:sz w:val="20"/>
                <w:vertAlign w:val="superscript"/>
              </w:rPr>
              <w:t>th</w:t>
            </w:r>
            <w:r w:rsidRPr="00E762C3">
              <w:rPr>
                <w:rFonts w:ascii="Calibri" w:hAnsi="Calibri"/>
                <w:sz w:val="20"/>
              </w:rPr>
              <w:t xml:space="preserve"> December 2016</w:t>
            </w:r>
          </w:p>
        </w:tc>
      </w:tr>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Commenced</w:t>
            </w:r>
          </w:p>
        </w:tc>
        <w:tc>
          <w:tcPr>
            <w:tcW w:w="6694" w:type="dxa"/>
            <w:shd w:val="clear" w:color="auto" w:fill="auto"/>
          </w:tcPr>
          <w:p w:rsidR="007A07BC" w:rsidRPr="00E762C3" w:rsidRDefault="007A07BC" w:rsidP="007A07BC">
            <w:pPr>
              <w:rPr>
                <w:rFonts w:ascii="Calibri" w:hAnsi="Calibri"/>
                <w:i/>
                <w:sz w:val="20"/>
              </w:rPr>
            </w:pPr>
            <w:r w:rsidRPr="00E762C3">
              <w:rPr>
                <w:rFonts w:ascii="Calibri" w:hAnsi="Calibri"/>
                <w:sz w:val="20"/>
              </w:rPr>
              <w:t>19</w:t>
            </w:r>
            <w:r w:rsidRPr="00E762C3">
              <w:rPr>
                <w:rFonts w:ascii="Calibri" w:hAnsi="Calibri"/>
                <w:sz w:val="20"/>
                <w:vertAlign w:val="superscript"/>
              </w:rPr>
              <w:t>th</w:t>
            </w:r>
            <w:r w:rsidRPr="00E762C3">
              <w:rPr>
                <w:rFonts w:ascii="Calibri" w:hAnsi="Calibri"/>
                <w:sz w:val="20"/>
              </w:rPr>
              <w:t xml:space="preserve"> December 2016</w:t>
            </w:r>
          </w:p>
        </w:tc>
      </w:tr>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Last amended</w:t>
            </w:r>
          </w:p>
        </w:tc>
        <w:tc>
          <w:tcPr>
            <w:tcW w:w="6694" w:type="dxa"/>
            <w:shd w:val="clear" w:color="auto" w:fill="auto"/>
          </w:tcPr>
          <w:p w:rsidR="007A07BC" w:rsidRPr="00E762C3" w:rsidRDefault="007A07BC" w:rsidP="007A07BC">
            <w:pPr>
              <w:rPr>
                <w:rFonts w:ascii="Calibri" w:hAnsi="Calibri"/>
                <w:sz w:val="20"/>
              </w:rPr>
            </w:pPr>
            <w:r w:rsidRPr="00E762C3">
              <w:rPr>
                <w:rFonts w:ascii="Calibri" w:hAnsi="Calibri"/>
                <w:sz w:val="20"/>
              </w:rPr>
              <w:t>15</w:t>
            </w:r>
            <w:r w:rsidRPr="00E762C3">
              <w:rPr>
                <w:rFonts w:ascii="Calibri" w:hAnsi="Calibri"/>
                <w:sz w:val="20"/>
                <w:vertAlign w:val="superscript"/>
              </w:rPr>
              <w:t>th</w:t>
            </w:r>
            <w:r w:rsidRPr="00E762C3">
              <w:rPr>
                <w:rFonts w:ascii="Calibri" w:hAnsi="Calibri"/>
                <w:sz w:val="20"/>
              </w:rPr>
              <w:t xml:space="preserve"> December 2016</w:t>
            </w:r>
          </w:p>
        </w:tc>
      </w:tr>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Planned revision date</w:t>
            </w:r>
          </w:p>
        </w:tc>
        <w:tc>
          <w:tcPr>
            <w:tcW w:w="6694" w:type="dxa"/>
            <w:shd w:val="clear" w:color="auto" w:fill="auto"/>
          </w:tcPr>
          <w:p w:rsidR="007A07BC" w:rsidRPr="00E762C3" w:rsidRDefault="007A07BC" w:rsidP="007A07BC">
            <w:pPr>
              <w:rPr>
                <w:rFonts w:ascii="Calibri" w:hAnsi="Calibri"/>
                <w:sz w:val="20"/>
              </w:rPr>
            </w:pPr>
            <w:r w:rsidRPr="00E762C3">
              <w:rPr>
                <w:rFonts w:ascii="Calibri" w:hAnsi="Calibri"/>
                <w:sz w:val="20"/>
              </w:rPr>
              <w:t>31</w:t>
            </w:r>
            <w:r w:rsidRPr="00E762C3">
              <w:rPr>
                <w:rFonts w:ascii="Calibri" w:hAnsi="Calibri"/>
                <w:sz w:val="20"/>
                <w:vertAlign w:val="superscript"/>
              </w:rPr>
              <w:t>st</w:t>
            </w:r>
            <w:r w:rsidRPr="00E762C3">
              <w:rPr>
                <w:rFonts w:ascii="Calibri" w:hAnsi="Calibri"/>
                <w:sz w:val="20"/>
              </w:rPr>
              <w:t xml:space="preserve"> March 2017</w:t>
            </w:r>
          </w:p>
        </w:tc>
      </w:tr>
      <w:tr w:rsidR="007A07BC" w:rsidRPr="00E762C3">
        <w:tc>
          <w:tcPr>
            <w:tcW w:w="2628" w:type="dxa"/>
            <w:shd w:val="clear" w:color="auto" w:fill="auto"/>
          </w:tcPr>
          <w:p w:rsidR="007A07BC" w:rsidRPr="00E762C3" w:rsidRDefault="007A07BC" w:rsidP="007A07BC">
            <w:pPr>
              <w:rPr>
                <w:rFonts w:ascii="Calibri" w:hAnsi="Calibri"/>
                <w:sz w:val="20"/>
              </w:rPr>
            </w:pPr>
            <w:r w:rsidRPr="00E762C3">
              <w:rPr>
                <w:rFonts w:ascii="Calibri" w:hAnsi="Calibri"/>
                <w:sz w:val="20"/>
              </w:rPr>
              <w:t>Associated instruments/ policies</w:t>
            </w:r>
          </w:p>
        </w:tc>
        <w:tc>
          <w:tcPr>
            <w:tcW w:w="6694" w:type="dxa"/>
            <w:shd w:val="clear" w:color="auto" w:fill="auto"/>
          </w:tcPr>
          <w:p w:rsidR="007A07BC" w:rsidRPr="00E762C3" w:rsidRDefault="007A07BC" w:rsidP="007A07BC">
            <w:pPr>
              <w:numPr>
                <w:ilvl w:val="0"/>
                <w:numId w:val="1"/>
              </w:numPr>
              <w:spacing w:after="0" w:line="240" w:lineRule="auto"/>
              <w:rPr>
                <w:rFonts w:ascii="Calibri" w:hAnsi="Calibri"/>
                <w:sz w:val="20"/>
              </w:rPr>
            </w:pPr>
            <w:r w:rsidRPr="00E762C3">
              <w:rPr>
                <w:rFonts w:ascii="Calibri" w:hAnsi="Calibri"/>
                <w:i/>
                <w:sz w:val="20"/>
              </w:rPr>
              <w:t>Corporations Act 2001</w:t>
            </w:r>
            <w:r w:rsidRPr="00E762C3">
              <w:rPr>
                <w:rFonts w:ascii="Calibri" w:hAnsi="Calibri"/>
                <w:sz w:val="20"/>
              </w:rPr>
              <w:t xml:space="preserve"> (Commonwealth)</w:t>
            </w:r>
          </w:p>
          <w:p w:rsidR="007A07BC" w:rsidRPr="00E762C3" w:rsidRDefault="00405D74" w:rsidP="007A07BC">
            <w:pPr>
              <w:numPr>
                <w:ilvl w:val="0"/>
                <w:numId w:val="1"/>
              </w:numPr>
              <w:spacing w:after="0" w:line="240" w:lineRule="auto"/>
              <w:rPr>
                <w:rFonts w:ascii="Calibri" w:hAnsi="Calibri"/>
                <w:sz w:val="20"/>
              </w:rPr>
            </w:pPr>
            <w:r w:rsidRPr="00E762C3">
              <w:rPr>
                <w:rFonts w:ascii="Calibri" w:hAnsi="Calibri"/>
                <w:sz w:val="20"/>
              </w:rPr>
              <w:t>PNG legislation on Bribery &amp; Corruption</w:t>
            </w:r>
          </w:p>
          <w:p w:rsidR="007A07BC" w:rsidRPr="00E762C3" w:rsidRDefault="007A07BC" w:rsidP="00405D74">
            <w:pPr>
              <w:numPr>
                <w:ilvl w:val="0"/>
                <w:numId w:val="1"/>
              </w:numPr>
              <w:spacing w:after="0" w:line="240" w:lineRule="auto"/>
              <w:rPr>
                <w:rFonts w:ascii="Calibri" w:hAnsi="Calibri"/>
                <w:sz w:val="20"/>
              </w:rPr>
            </w:pPr>
            <w:r w:rsidRPr="00E762C3">
              <w:rPr>
                <w:rFonts w:ascii="Calibri" w:hAnsi="Calibri"/>
                <w:sz w:val="20"/>
              </w:rPr>
              <w:t>HWC Constitution</w:t>
            </w:r>
          </w:p>
        </w:tc>
      </w:tr>
    </w:tbl>
    <w:p w:rsidR="007A07BC" w:rsidRPr="0035644C" w:rsidRDefault="007A07BC" w:rsidP="007A07BC">
      <w:pPr>
        <w:rPr>
          <w:rFonts w:ascii="Calibri" w:hAnsi="Calibri"/>
        </w:rPr>
      </w:pPr>
    </w:p>
    <w:p w:rsidR="007A07BC" w:rsidRPr="00E762C3" w:rsidRDefault="007A07BC" w:rsidP="007A07BC">
      <w:pPr>
        <w:numPr>
          <w:ilvl w:val="0"/>
          <w:numId w:val="2"/>
        </w:numPr>
        <w:spacing w:after="120" w:line="240" w:lineRule="auto"/>
        <w:rPr>
          <w:rFonts w:ascii="Calibri" w:hAnsi="Calibri"/>
          <w:b/>
          <w:sz w:val="20"/>
        </w:rPr>
      </w:pPr>
      <w:r w:rsidRPr="00E762C3">
        <w:rPr>
          <w:rFonts w:ascii="Calibri" w:hAnsi="Calibri"/>
          <w:b/>
          <w:sz w:val="20"/>
        </w:rPr>
        <w:t>Overview</w:t>
      </w:r>
    </w:p>
    <w:p w:rsidR="007A07BC" w:rsidRPr="00E762C3" w:rsidRDefault="008556E2" w:rsidP="007A07BC">
      <w:pPr>
        <w:spacing w:after="120"/>
        <w:rPr>
          <w:rFonts w:ascii="Calibri" w:hAnsi="Calibri"/>
          <w:sz w:val="20"/>
        </w:rPr>
      </w:pPr>
      <w:proofErr w:type="spellStart"/>
      <w:r w:rsidRPr="00E762C3">
        <w:rPr>
          <w:rFonts w:ascii="Calibri" w:hAnsi="Calibri"/>
          <w:sz w:val="20"/>
        </w:rPr>
        <w:t>Hako</w:t>
      </w:r>
      <w:proofErr w:type="spellEnd"/>
      <w:r w:rsidR="00845054" w:rsidRPr="00E762C3">
        <w:rPr>
          <w:rFonts w:ascii="Calibri" w:hAnsi="Calibri"/>
          <w:sz w:val="20"/>
        </w:rPr>
        <w:t xml:space="preserve"> Women’s Collective (HWC) </w:t>
      </w:r>
      <w:r w:rsidR="007A07BC" w:rsidRPr="00E762C3">
        <w:rPr>
          <w:rFonts w:ascii="Calibri" w:hAnsi="Calibri"/>
          <w:sz w:val="20"/>
        </w:rPr>
        <w:t xml:space="preserve">has zero tolerance for bribery and corruption. </w:t>
      </w:r>
      <w:r w:rsidR="007A07BC" w:rsidRPr="00E762C3">
        <w:rPr>
          <w:rStyle w:val="Textbold"/>
          <w:rFonts w:ascii="Calibri" w:hAnsi="Calibri"/>
          <w:b w:val="0"/>
          <w:sz w:val="20"/>
        </w:rPr>
        <w:t xml:space="preserve"> </w:t>
      </w:r>
    </w:p>
    <w:p w:rsidR="007A07BC" w:rsidRPr="00E762C3" w:rsidRDefault="007A07BC" w:rsidP="007A07BC">
      <w:pPr>
        <w:numPr>
          <w:ilvl w:val="0"/>
          <w:numId w:val="2"/>
        </w:numPr>
        <w:spacing w:after="120" w:line="240" w:lineRule="auto"/>
        <w:rPr>
          <w:rFonts w:ascii="Calibri" w:hAnsi="Calibri"/>
          <w:b/>
          <w:sz w:val="20"/>
        </w:rPr>
      </w:pPr>
      <w:r w:rsidRPr="00E762C3">
        <w:rPr>
          <w:rFonts w:ascii="Calibri" w:hAnsi="Calibri"/>
          <w:b/>
          <w:sz w:val="20"/>
        </w:rPr>
        <w:t>Application</w:t>
      </w:r>
    </w:p>
    <w:p w:rsidR="007A07BC" w:rsidRPr="00E762C3" w:rsidRDefault="007A07BC" w:rsidP="007A07BC">
      <w:pPr>
        <w:spacing w:after="120"/>
        <w:rPr>
          <w:rFonts w:ascii="Calibri" w:hAnsi="Calibri"/>
          <w:sz w:val="20"/>
        </w:rPr>
      </w:pPr>
      <w:r w:rsidRPr="00E762C3">
        <w:rPr>
          <w:rFonts w:ascii="Calibri" w:hAnsi="Calibri"/>
          <w:sz w:val="20"/>
        </w:rPr>
        <w:t xml:space="preserve">This policy applies to all Members. </w:t>
      </w:r>
    </w:p>
    <w:p w:rsidR="007A07BC" w:rsidRPr="00E762C3" w:rsidRDefault="007A07BC" w:rsidP="007A07BC">
      <w:pPr>
        <w:numPr>
          <w:ilvl w:val="0"/>
          <w:numId w:val="2"/>
        </w:numPr>
        <w:spacing w:after="120" w:line="240" w:lineRule="auto"/>
        <w:rPr>
          <w:rFonts w:ascii="Calibri" w:hAnsi="Calibri"/>
          <w:b/>
          <w:sz w:val="20"/>
        </w:rPr>
      </w:pPr>
      <w:r w:rsidRPr="00E762C3">
        <w:rPr>
          <w:rFonts w:ascii="Calibri" w:hAnsi="Calibri"/>
          <w:b/>
          <w:sz w:val="20"/>
        </w:rPr>
        <w:t>Policy</w:t>
      </w:r>
    </w:p>
    <w:p w:rsidR="007A07BC" w:rsidRPr="00E762C3" w:rsidRDefault="00845054" w:rsidP="008556E2">
      <w:pPr>
        <w:numPr>
          <w:ilvl w:val="1"/>
          <w:numId w:val="2"/>
        </w:numPr>
        <w:spacing w:after="120" w:line="240" w:lineRule="auto"/>
        <w:ind w:right="-205" w:hanging="508"/>
        <w:jc w:val="both"/>
        <w:rPr>
          <w:rFonts w:ascii="Calibri" w:hAnsi="Calibri"/>
          <w:b/>
          <w:sz w:val="20"/>
        </w:rPr>
      </w:pPr>
      <w:r w:rsidRPr="00E762C3">
        <w:rPr>
          <w:rFonts w:ascii="Calibri" w:hAnsi="Calibri"/>
          <w:sz w:val="20"/>
        </w:rPr>
        <w:t>HWC</w:t>
      </w:r>
      <w:r w:rsidR="007A07BC" w:rsidRPr="00E762C3">
        <w:rPr>
          <w:rFonts w:ascii="Calibri" w:hAnsi="Calibri"/>
          <w:sz w:val="20"/>
        </w:rPr>
        <w:t xml:space="preserve"> recognises that bribery and corruption remain major problems, which undermine the efforts and goals of aid and development, as well as trust in enterprises. Bribery and corruption hurt the poor disproportionately and hinder both economic growth and good governance.</w:t>
      </w:r>
    </w:p>
    <w:p w:rsidR="007A07BC" w:rsidRPr="00E762C3" w:rsidRDefault="007A07BC" w:rsidP="008556E2">
      <w:pPr>
        <w:numPr>
          <w:ilvl w:val="1"/>
          <w:numId w:val="2"/>
        </w:numPr>
        <w:spacing w:after="120" w:line="240" w:lineRule="auto"/>
        <w:ind w:right="-205" w:hanging="508"/>
        <w:jc w:val="both"/>
        <w:rPr>
          <w:rFonts w:ascii="Calibri" w:hAnsi="Calibri"/>
          <w:sz w:val="20"/>
        </w:rPr>
      </w:pPr>
      <w:r w:rsidRPr="00E762C3">
        <w:rPr>
          <w:rFonts w:ascii="Calibri" w:hAnsi="Calibri"/>
          <w:sz w:val="20"/>
        </w:rPr>
        <w:t>Within its</w:t>
      </w:r>
      <w:r w:rsidR="00845054" w:rsidRPr="00E762C3">
        <w:rPr>
          <w:rFonts w:ascii="Calibri" w:hAnsi="Calibri"/>
          <w:sz w:val="20"/>
        </w:rPr>
        <w:t xml:space="preserve"> capacity and through its work HWC</w:t>
      </w:r>
      <w:r w:rsidRPr="00E762C3">
        <w:rPr>
          <w:rFonts w:ascii="Calibri" w:hAnsi="Calibri"/>
          <w:sz w:val="20"/>
        </w:rPr>
        <w:t xml:space="preserve">: </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I</w:t>
      </w:r>
      <w:r w:rsidR="007A07BC" w:rsidRPr="00E762C3">
        <w:rPr>
          <w:rFonts w:ascii="Calibri" w:hAnsi="Calibri"/>
          <w:sz w:val="20"/>
        </w:rPr>
        <w:t>ncludes risks of bribery and</w:t>
      </w:r>
      <w:r w:rsidRPr="00E762C3">
        <w:rPr>
          <w:rFonts w:ascii="Calibri" w:hAnsi="Calibri"/>
          <w:sz w:val="20"/>
        </w:rPr>
        <w:t xml:space="preserve"> corruption</w:t>
      </w:r>
      <w:r w:rsidR="007A07BC" w:rsidRPr="00E762C3">
        <w:rPr>
          <w:rFonts w:ascii="Calibri" w:hAnsi="Calibri"/>
          <w:sz w:val="20"/>
        </w:rPr>
        <w:t xml:space="preserve"> as part of its due </w:t>
      </w:r>
      <w:r w:rsidR="00405D74" w:rsidRPr="00E762C3">
        <w:rPr>
          <w:rFonts w:ascii="Calibri" w:hAnsi="Calibri"/>
          <w:sz w:val="20"/>
        </w:rPr>
        <w:t>diligence in undertaking</w:t>
      </w:r>
      <w:r w:rsidR="007A07BC" w:rsidRPr="00E762C3">
        <w:rPr>
          <w:rFonts w:ascii="Calibri" w:hAnsi="Calibri"/>
          <w:sz w:val="20"/>
        </w:rPr>
        <w:t xml:space="preserve"> funded projects</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E</w:t>
      </w:r>
      <w:r w:rsidR="007A07BC" w:rsidRPr="00E762C3">
        <w:rPr>
          <w:rFonts w:ascii="Calibri" w:hAnsi="Calibri"/>
          <w:sz w:val="20"/>
        </w:rPr>
        <w:t>stablishes robust and transparent financial recording systems</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E</w:t>
      </w:r>
      <w:r w:rsidR="00405D74" w:rsidRPr="00E762C3">
        <w:rPr>
          <w:rFonts w:ascii="Calibri" w:hAnsi="Calibri"/>
          <w:sz w:val="20"/>
        </w:rPr>
        <w:t>nsure</w:t>
      </w:r>
      <w:r w:rsidRPr="00E762C3">
        <w:rPr>
          <w:rFonts w:ascii="Calibri" w:hAnsi="Calibri"/>
          <w:sz w:val="20"/>
        </w:rPr>
        <w:t>s</w:t>
      </w:r>
      <w:r w:rsidR="00405D74" w:rsidRPr="00E762C3">
        <w:rPr>
          <w:rFonts w:ascii="Calibri" w:hAnsi="Calibri"/>
          <w:sz w:val="20"/>
        </w:rPr>
        <w:t xml:space="preserve"> identifiable recording of grants received and expenditure</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E</w:t>
      </w:r>
      <w:r w:rsidR="00405D74" w:rsidRPr="00E762C3">
        <w:rPr>
          <w:rFonts w:ascii="Calibri" w:hAnsi="Calibri"/>
          <w:sz w:val="20"/>
        </w:rPr>
        <w:t>nsure</w:t>
      </w:r>
      <w:r w:rsidRPr="00E762C3">
        <w:rPr>
          <w:rFonts w:ascii="Calibri" w:hAnsi="Calibri"/>
          <w:sz w:val="20"/>
        </w:rPr>
        <w:t>s</w:t>
      </w:r>
      <w:r w:rsidR="00405D74" w:rsidRPr="00E762C3">
        <w:rPr>
          <w:rFonts w:ascii="Calibri" w:hAnsi="Calibri"/>
          <w:sz w:val="20"/>
        </w:rPr>
        <w:t xml:space="preserve"> invoices and receipts are obtained for outgoings and retain these documents for a period of 7 years</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M</w:t>
      </w:r>
      <w:r w:rsidR="00405D74" w:rsidRPr="00E762C3">
        <w:rPr>
          <w:rFonts w:ascii="Calibri" w:hAnsi="Calibri"/>
          <w:sz w:val="20"/>
        </w:rPr>
        <w:t>ake</w:t>
      </w:r>
      <w:r w:rsidRPr="00E762C3">
        <w:rPr>
          <w:rFonts w:ascii="Calibri" w:hAnsi="Calibri"/>
          <w:sz w:val="20"/>
        </w:rPr>
        <w:t>s</w:t>
      </w:r>
      <w:r w:rsidR="00405D74" w:rsidRPr="00E762C3">
        <w:rPr>
          <w:rFonts w:ascii="Calibri" w:hAnsi="Calibri"/>
          <w:sz w:val="20"/>
        </w:rPr>
        <w:t xml:space="preserve"> financial records available to funding organisations on request</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M</w:t>
      </w:r>
      <w:r w:rsidR="007A07BC" w:rsidRPr="00E762C3">
        <w:rPr>
          <w:rFonts w:ascii="Calibri" w:hAnsi="Calibri"/>
          <w:sz w:val="20"/>
        </w:rPr>
        <w:t>onitors projects and funding distributions</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E</w:t>
      </w:r>
      <w:r w:rsidR="007A07BC" w:rsidRPr="00E762C3">
        <w:rPr>
          <w:rFonts w:ascii="Calibri" w:hAnsi="Calibri"/>
          <w:sz w:val="20"/>
        </w:rPr>
        <w:t>nsures partners, sta</w:t>
      </w:r>
      <w:r w:rsidR="00845054" w:rsidRPr="00E762C3">
        <w:rPr>
          <w:rFonts w:ascii="Calibri" w:hAnsi="Calibri"/>
          <w:sz w:val="20"/>
        </w:rPr>
        <w:t>ff and volunteers working with HWC are aware of HWC</w:t>
      </w:r>
      <w:r w:rsidR="007A07BC" w:rsidRPr="00E762C3">
        <w:rPr>
          <w:rFonts w:ascii="Calibri" w:hAnsi="Calibri"/>
          <w:sz w:val="20"/>
        </w:rPr>
        <w:t>’s zero tolerance policy</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C</w:t>
      </w:r>
      <w:r w:rsidR="007A07BC" w:rsidRPr="00E762C3">
        <w:rPr>
          <w:rFonts w:ascii="Calibri" w:hAnsi="Calibri"/>
          <w:sz w:val="20"/>
        </w:rPr>
        <w:t>ollaborates with appropriate authorities to address matters of bribery and corruption</w:t>
      </w:r>
    </w:p>
    <w:p w:rsidR="008556E2" w:rsidRPr="00E762C3" w:rsidRDefault="008556E2" w:rsidP="008556E2">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W</w:t>
      </w:r>
      <w:r w:rsidR="007A07BC" w:rsidRPr="00E762C3">
        <w:rPr>
          <w:rFonts w:ascii="Calibri" w:hAnsi="Calibri"/>
          <w:sz w:val="20"/>
        </w:rPr>
        <w:t xml:space="preserve">orks </w:t>
      </w:r>
      <w:r w:rsidRPr="00E762C3">
        <w:rPr>
          <w:rFonts w:ascii="Calibri" w:hAnsi="Calibri"/>
          <w:sz w:val="20"/>
        </w:rPr>
        <w:t>with its partners to strengthen</w:t>
      </w:r>
      <w:r w:rsidR="007A07BC" w:rsidRPr="00E762C3">
        <w:rPr>
          <w:rFonts w:ascii="Calibri" w:hAnsi="Calibri"/>
          <w:sz w:val="20"/>
        </w:rPr>
        <w:t xml:space="preserve"> capacity and culture for bribery and corruption-free operations, and</w:t>
      </w:r>
    </w:p>
    <w:p w:rsidR="007A07BC" w:rsidRPr="00E762C3" w:rsidRDefault="008556E2" w:rsidP="00E762C3">
      <w:pPr>
        <w:pStyle w:val="ListParagraph"/>
        <w:numPr>
          <w:ilvl w:val="2"/>
          <w:numId w:val="3"/>
        </w:numPr>
        <w:spacing w:after="120" w:line="360" w:lineRule="auto"/>
        <w:ind w:right="-205"/>
        <w:jc w:val="both"/>
        <w:rPr>
          <w:rFonts w:ascii="Calibri" w:hAnsi="Calibri"/>
          <w:sz w:val="20"/>
        </w:rPr>
      </w:pPr>
      <w:r w:rsidRPr="00E762C3">
        <w:rPr>
          <w:rFonts w:ascii="Calibri" w:hAnsi="Calibri"/>
          <w:sz w:val="20"/>
        </w:rPr>
        <w:t>C</w:t>
      </w:r>
      <w:r w:rsidR="007A07BC" w:rsidRPr="00E762C3">
        <w:rPr>
          <w:rFonts w:ascii="Calibri" w:hAnsi="Calibri"/>
          <w:sz w:val="20"/>
        </w:rPr>
        <w:t>ooperates with other not-for-profits to share knowledge and practice in overcoming bribery and corruption.</w:t>
      </w:r>
    </w:p>
    <w:sectPr w:rsidR="007A07BC" w:rsidRPr="00E762C3" w:rsidSect="007A07B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V Boli">
    <w:charset w:val="00"/>
    <w:family w:val="auto"/>
    <w:pitch w:val="variable"/>
    <w:sig w:usb0="00000003" w:usb1="00000000" w:usb2="00000100" w:usb3="00000000" w:csb0="00000001" w:csb1="00000000"/>
  </w:font>
  <w:font w:name="Tempus Sans ITC">
    <w:altName w:val="Times New Roman"/>
    <w:panose1 w:val="00000000000000000000"/>
    <w:charset w:val="4D"/>
    <w:family w:val="roman"/>
    <w:notTrueType/>
    <w:pitch w:val="default"/>
    <w:sig w:usb0="00000003" w:usb1="00000000" w:usb2="00000000" w:usb3="00000000" w:csb0="00000001" w:csb1="00000000"/>
  </w:font>
  <w:font w:name="RomanC">
    <w:altName w:val="Times New Roman"/>
    <w:charset w:val="00"/>
    <w:family w:val="auto"/>
    <w:pitch w:val="variable"/>
    <w:sig w:usb0="00000287" w:usb1="00000000" w:usb2="00000000" w:usb3="00000000" w:csb0="0000000F" w:csb1="00000000"/>
  </w:font>
  <w:font w:name="Comic Sans MS">
    <w:panose1 w:val="030F07020303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6C1"/>
    <w:multiLevelType w:val="multilevel"/>
    <w:tmpl w:val="007AC38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A74962"/>
    <w:multiLevelType w:val="multilevel"/>
    <w:tmpl w:val="BC9664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1E830C1"/>
    <w:multiLevelType w:val="hybridMultilevel"/>
    <w:tmpl w:val="5DD62F26"/>
    <w:lvl w:ilvl="0" w:tplc="EB801A34">
      <w:start w:val="1"/>
      <w:numFmt w:val="bullet"/>
      <w:lvlText w:val=""/>
      <w:lvlJc w:val="left"/>
      <w:pPr>
        <w:tabs>
          <w:tab w:val="num" w:pos="360"/>
        </w:tabs>
        <w:ind w:left="360" w:hanging="360"/>
      </w:pPr>
      <w:rPr>
        <w:rFonts w:ascii="Wingdings" w:hAnsi="Wingdings" w:hint="default"/>
        <w:b w:val="0"/>
        <w:i w:val="0"/>
        <w:sz w:val="20"/>
        <w:szCs w:val="20"/>
      </w:rPr>
    </w:lvl>
    <w:lvl w:ilvl="1" w:tplc="0C09000F">
      <w:start w:val="1"/>
      <w:numFmt w:val="decimal"/>
      <w:lvlText w:val="%2."/>
      <w:lvlJc w:val="left"/>
      <w:pPr>
        <w:tabs>
          <w:tab w:val="num" w:pos="1080"/>
        </w:tabs>
        <w:ind w:left="1080" w:hanging="360"/>
      </w:pPr>
      <w:rPr>
        <w:rFonts w:hint="default"/>
        <w:b w:val="0"/>
        <w:i w:val="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7AA"/>
    <w:rsid w:val="002C7D0B"/>
    <w:rsid w:val="00405D74"/>
    <w:rsid w:val="007A07BC"/>
    <w:rsid w:val="00845054"/>
    <w:rsid w:val="008556E2"/>
    <w:rsid w:val="00A519C6"/>
    <w:rsid w:val="00C037AA"/>
    <w:rsid w:val="00E762C3"/>
    <w:rsid w:val="00ED00B3"/>
  </w:rsids>
  <m:mathPr>
    <m:mathFont m:val="American Typewrite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AA"/>
    <w:pPr>
      <w:spacing w:after="160" w:line="259" w:lineRule="auto"/>
    </w:pPr>
    <w:rPr>
      <w:rFonts w:ascii="Cambria" w:eastAsia="Cambria" w:hAnsi="Cambria" w:cs="Times New Roman"/>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bold">
    <w:name w:val="Text bold"/>
    <w:rsid w:val="007A07BC"/>
    <w:rPr>
      <w:rFonts w:ascii="MV Boli" w:hAnsi="MV Boli"/>
      <w:b/>
      <w:color w:val="000000"/>
    </w:rPr>
  </w:style>
  <w:style w:type="paragraph" w:styleId="ListParagraph">
    <w:name w:val="List Paragraph"/>
    <w:basedOn w:val="Normal"/>
    <w:uiPriority w:val="34"/>
    <w:qFormat/>
    <w:rsid w:val="008556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2</Paragraphs>
  <ScaleCrop>false</ScaleCrop>
  <Company>Bob Miller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cp:lastModifiedBy>Marilyn</cp:lastModifiedBy>
  <cp:revision>2</cp:revision>
  <dcterms:created xsi:type="dcterms:W3CDTF">2017-01-26T02:38:00Z</dcterms:created>
  <dcterms:modified xsi:type="dcterms:W3CDTF">2017-01-26T02:38:00Z</dcterms:modified>
</cp:coreProperties>
</file>